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1E63A8" w:rsidRDefault="001E63A8" w:rsidP="001E63A8">
      <w:pPr>
        <w:pStyle w:val="NoSpacing"/>
        <w:ind w:left="-1080"/>
        <w:rPr>
          <w:sz w:val="28"/>
        </w:rPr>
      </w:pPr>
    </w:p>
    <w:p w14:paraId="374D4B8B" w14:textId="0FF04622" w:rsidR="001E63A8" w:rsidRPr="007820B3" w:rsidRDefault="001E63A8" w:rsidP="007820B3">
      <w:pPr>
        <w:pStyle w:val="NoSpacing"/>
        <w:tabs>
          <w:tab w:val="left" w:pos="9630"/>
        </w:tabs>
        <w:ind w:left="-1080" w:right="-1080"/>
        <w:rPr>
          <w:i/>
          <w:sz w:val="24"/>
        </w:rPr>
      </w:pPr>
      <w:r w:rsidRPr="001E63A8">
        <w:rPr>
          <w:sz w:val="24"/>
        </w:rPr>
        <w:t>For Immediate Release</w:t>
      </w:r>
      <w:r w:rsidR="00DE4B2C">
        <w:rPr>
          <w:sz w:val="24"/>
        </w:rPr>
        <w:tab/>
      </w:r>
      <w:bookmarkStart w:id="0" w:name="_GoBack"/>
      <w:bookmarkEnd w:id="0"/>
    </w:p>
    <w:p w14:paraId="3DEC0E34" w14:textId="7F73CDE5" w:rsidR="00762FAD" w:rsidRPr="001E63A8" w:rsidRDefault="00DE4B2C" w:rsidP="001E63A8">
      <w:pPr>
        <w:pStyle w:val="NoSpacing"/>
        <w:ind w:left="-1080"/>
        <w:rPr>
          <w:b/>
          <w:sz w:val="32"/>
        </w:rPr>
      </w:pPr>
      <w:r>
        <w:rPr>
          <w:sz w:val="24"/>
        </w:rPr>
        <w:t>August</w:t>
      </w:r>
      <w:r w:rsidR="001E63A8">
        <w:rPr>
          <w:sz w:val="24"/>
        </w:rPr>
        <w:t xml:space="preserve"> </w:t>
      </w:r>
      <w:r w:rsidR="0003768F" w:rsidRPr="0003768F">
        <w:rPr>
          <w:sz w:val="24"/>
        </w:rPr>
        <w:t>10</w:t>
      </w:r>
      <w:r w:rsidR="001E63A8" w:rsidRPr="001E63A8">
        <w:rPr>
          <w:sz w:val="24"/>
        </w:rPr>
        <w:t>, 201</w:t>
      </w:r>
      <w:r w:rsidR="001E63A8">
        <w:rPr>
          <w:sz w:val="24"/>
        </w:rPr>
        <w:t>8</w:t>
      </w:r>
    </w:p>
    <w:p w14:paraId="22E14629" w14:textId="6479535B" w:rsidR="001E63A8" w:rsidRDefault="001E63A8" w:rsidP="001E63A8">
      <w:pPr>
        <w:pStyle w:val="NoSpacing"/>
        <w:ind w:left="-1080"/>
        <w:rPr>
          <w:b/>
          <w:sz w:val="16"/>
        </w:rPr>
      </w:pPr>
    </w:p>
    <w:p w14:paraId="1D7FB954" w14:textId="77777777" w:rsidR="00916B58" w:rsidRPr="0077375D" w:rsidRDefault="00916B58" w:rsidP="001E63A8">
      <w:pPr>
        <w:pStyle w:val="NoSpacing"/>
        <w:ind w:left="-1080"/>
        <w:rPr>
          <w:b/>
          <w:sz w:val="16"/>
        </w:rPr>
      </w:pPr>
    </w:p>
    <w:p w14:paraId="20AE2C57" w14:textId="5105D85B" w:rsidR="00770925" w:rsidRDefault="00916B58" w:rsidP="008C21A4">
      <w:pPr>
        <w:pStyle w:val="NoSpacing"/>
        <w:ind w:left="-180" w:right="-180"/>
        <w:jc w:val="center"/>
        <w:rPr>
          <w:b/>
          <w:sz w:val="31"/>
          <w:szCs w:val="31"/>
        </w:rPr>
      </w:pPr>
      <w:r w:rsidRPr="008C21A4">
        <w:rPr>
          <w:b/>
          <w:sz w:val="31"/>
          <w:szCs w:val="31"/>
        </w:rPr>
        <w:t>UNITED STATES ARMED FORCES AND VETERANS RECEIVE COMPLIMENTARY ADMISSION TO THE ALLY CHALLENGE PRESENTED BY MCLAREN</w:t>
      </w:r>
    </w:p>
    <w:p w14:paraId="684A0681" w14:textId="7AE86ED5" w:rsidR="008C21A4" w:rsidRDefault="008C21A4" w:rsidP="008C21A4">
      <w:pPr>
        <w:pStyle w:val="NoSpacing"/>
        <w:ind w:left="-180" w:right="-180"/>
        <w:jc w:val="center"/>
        <w:rPr>
          <w:b/>
          <w:sz w:val="31"/>
          <w:szCs w:val="31"/>
        </w:rPr>
      </w:pPr>
    </w:p>
    <w:p w14:paraId="41F0D7C4" w14:textId="6EB35C45" w:rsidR="008C21A4" w:rsidRPr="008C21A4" w:rsidRDefault="008C21A4" w:rsidP="008C21A4">
      <w:pPr>
        <w:pStyle w:val="NoSpacing"/>
        <w:ind w:left="-180" w:right="-180"/>
        <w:jc w:val="center"/>
        <w:rPr>
          <w:i/>
          <w:sz w:val="30"/>
          <w:szCs w:val="30"/>
        </w:rPr>
      </w:pPr>
      <w:r w:rsidRPr="008C6132">
        <w:rPr>
          <w:i/>
          <w:sz w:val="30"/>
          <w:szCs w:val="30"/>
        </w:rPr>
        <w:t>Admission include</w:t>
      </w:r>
      <w:r w:rsidR="00F2070D">
        <w:rPr>
          <w:i/>
          <w:sz w:val="30"/>
          <w:szCs w:val="30"/>
        </w:rPr>
        <w:t>s</w:t>
      </w:r>
      <w:r w:rsidRPr="008C6132">
        <w:rPr>
          <w:i/>
          <w:sz w:val="30"/>
          <w:szCs w:val="30"/>
        </w:rPr>
        <w:t xml:space="preserve"> access to </w:t>
      </w:r>
      <w:r w:rsidRPr="008C21A4">
        <w:rPr>
          <w:b/>
          <w:i/>
          <w:sz w:val="30"/>
          <w:szCs w:val="30"/>
        </w:rPr>
        <w:t>Dow</w:t>
      </w:r>
      <w:r w:rsidRPr="008C6132">
        <w:rPr>
          <w:i/>
          <w:sz w:val="30"/>
          <w:szCs w:val="30"/>
        </w:rPr>
        <w:t xml:space="preserve"> </w:t>
      </w:r>
      <w:proofErr w:type="spellStart"/>
      <w:r w:rsidRPr="008C21A4">
        <w:rPr>
          <w:b/>
          <w:i/>
          <w:sz w:val="30"/>
          <w:szCs w:val="30"/>
        </w:rPr>
        <w:t>VET</w:t>
      </w:r>
      <w:r w:rsidRPr="008C6132">
        <w:rPr>
          <w:i/>
          <w:sz w:val="30"/>
          <w:szCs w:val="30"/>
        </w:rPr>
        <w:t>erans</w:t>
      </w:r>
      <w:proofErr w:type="spellEnd"/>
      <w:r w:rsidRPr="008C6132">
        <w:rPr>
          <w:i/>
          <w:sz w:val="30"/>
          <w:szCs w:val="30"/>
        </w:rPr>
        <w:t xml:space="preserve"> </w:t>
      </w:r>
      <w:r w:rsidRPr="008C21A4">
        <w:rPr>
          <w:b/>
          <w:i/>
          <w:sz w:val="30"/>
          <w:szCs w:val="30"/>
        </w:rPr>
        <w:t>Den</w:t>
      </w:r>
      <w:r w:rsidRPr="008C6132">
        <w:rPr>
          <w:i/>
          <w:sz w:val="30"/>
          <w:szCs w:val="30"/>
        </w:rPr>
        <w:t xml:space="preserve"> on Hole No. 18</w:t>
      </w:r>
    </w:p>
    <w:p w14:paraId="1A8398EA" w14:textId="77777777" w:rsidR="00D22603" w:rsidRDefault="00D22603" w:rsidP="002E7A44">
      <w:pPr>
        <w:pStyle w:val="NoSpacing"/>
        <w:jc w:val="center"/>
        <w:rPr>
          <w:i/>
          <w:sz w:val="36"/>
          <w:szCs w:val="36"/>
        </w:rPr>
      </w:pPr>
    </w:p>
    <w:p w14:paraId="43DB500D" w14:textId="68E8AC46" w:rsidR="00916B58" w:rsidRDefault="00B77AA9" w:rsidP="00916B58">
      <w:pPr>
        <w:pStyle w:val="NoSpacing"/>
        <w:spacing w:line="280" w:lineRule="exact"/>
        <w:rPr>
          <w:rFonts w:cstheme="minorHAnsi"/>
        </w:rPr>
      </w:pPr>
      <w:r w:rsidRPr="0092655E">
        <w:rPr>
          <w:b/>
        </w:rPr>
        <w:t>GRAND BLANC, Mich.</w:t>
      </w:r>
      <w:r w:rsidRPr="00762FAD">
        <w:t xml:space="preserve"> –</w:t>
      </w:r>
      <w:r w:rsidR="00417040" w:rsidRPr="00762FAD">
        <w:t xml:space="preserve"> </w:t>
      </w:r>
      <w:r w:rsidR="007B1F95" w:rsidRPr="00762FAD">
        <w:t>Tournament o</w:t>
      </w:r>
      <w:r w:rsidR="00417040" w:rsidRPr="00762FAD">
        <w:t>fficials announced today</w:t>
      </w:r>
      <w:r w:rsidR="00FF6997">
        <w:t xml:space="preserve"> </w:t>
      </w:r>
      <w:r w:rsidR="00124D93">
        <w:t xml:space="preserve">that </w:t>
      </w:r>
      <w:r w:rsidR="00916B58" w:rsidRPr="00916B58">
        <w:rPr>
          <w:rFonts w:cstheme="minorHAnsi"/>
        </w:rPr>
        <w:t xml:space="preserve">complimentary admission to </w:t>
      </w:r>
      <w:r w:rsidR="008E4803">
        <w:rPr>
          <w:rFonts w:cstheme="minorHAnsi"/>
        </w:rPr>
        <w:t xml:space="preserve">The </w:t>
      </w:r>
      <w:r w:rsidR="00916B58">
        <w:rPr>
          <w:rFonts w:cstheme="minorHAnsi"/>
        </w:rPr>
        <w:t xml:space="preserve">Ally Challenge presented by McLaren is available to members of the </w:t>
      </w:r>
      <w:r w:rsidR="00916B58" w:rsidRPr="00916B58">
        <w:rPr>
          <w:rFonts w:cstheme="minorHAnsi"/>
        </w:rPr>
        <w:t>United States Armed Forces (Active Duty, National Guard, Reserve, and Retirees) and veterans.</w:t>
      </w:r>
    </w:p>
    <w:p w14:paraId="4125DBF6" w14:textId="647440BC" w:rsidR="00124D93" w:rsidRDefault="00124D93" w:rsidP="00916B58">
      <w:pPr>
        <w:pStyle w:val="NoSpacing"/>
        <w:spacing w:line="280" w:lineRule="exact"/>
        <w:rPr>
          <w:rFonts w:cstheme="minorHAnsi"/>
        </w:rPr>
      </w:pPr>
    </w:p>
    <w:p w14:paraId="5AE45A5D" w14:textId="1152E027" w:rsidR="00124D93" w:rsidRDefault="00A106AB" w:rsidP="00916B58">
      <w:pPr>
        <w:pStyle w:val="NoSpacing"/>
        <w:spacing w:line="280" w:lineRule="exact"/>
        <w:rPr>
          <w:rFonts w:cstheme="minorHAnsi"/>
        </w:rPr>
      </w:pPr>
      <w:r>
        <w:rPr>
          <w:rFonts w:cstheme="minorHAnsi"/>
        </w:rPr>
        <w:t>“We</w:t>
      </w:r>
      <w:r w:rsidR="003D636F">
        <w:rPr>
          <w:rFonts w:cstheme="minorHAnsi"/>
        </w:rPr>
        <w:t xml:space="preserve"> are</w:t>
      </w:r>
      <w:r>
        <w:rPr>
          <w:rFonts w:cstheme="minorHAnsi"/>
        </w:rPr>
        <w:t xml:space="preserve"> thrilled to offer members of our nation’s armed forces and </w:t>
      </w:r>
      <w:r w:rsidR="003D636F">
        <w:rPr>
          <w:rFonts w:cstheme="minorHAnsi"/>
        </w:rPr>
        <w:t xml:space="preserve">veterans the ability to attend The Ally Challenge for free,” </w:t>
      </w:r>
      <w:r w:rsidR="003D636F" w:rsidRPr="0070329D">
        <w:rPr>
          <w:szCs w:val="24"/>
        </w:rPr>
        <w:t xml:space="preserve">said </w:t>
      </w:r>
      <w:r w:rsidR="003D636F">
        <w:rPr>
          <w:szCs w:val="24"/>
        </w:rPr>
        <w:t xml:space="preserve">Tournament </w:t>
      </w:r>
      <w:r w:rsidR="003D636F" w:rsidRPr="0070329D">
        <w:rPr>
          <w:szCs w:val="24"/>
        </w:rPr>
        <w:t xml:space="preserve">Director </w:t>
      </w:r>
      <w:r w:rsidR="003D636F">
        <w:rPr>
          <w:szCs w:val="24"/>
        </w:rPr>
        <w:t>Chris Coffman</w:t>
      </w:r>
      <w:r w:rsidR="003D636F" w:rsidRPr="0070329D">
        <w:rPr>
          <w:szCs w:val="24"/>
        </w:rPr>
        <w:t>.</w:t>
      </w:r>
      <w:r w:rsidR="003D636F">
        <w:rPr>
          <w:szCs w:val="24"/>
        </w:rPr>
        <w:t xml:space="preserve"> “To be in a position to give back to those that defend this great country is </w:t>
      </w:r>
      <w:r w:rsidR="005E6D58">
        <w:rPr>
          <w:szCs w:val="24"/>
        </w:rPr>
        <w:t xml:space="preserve">truly </w:t>
      </w:r>
      <w:r w:rsidR="003D636F">
        <w:rPr>
          <w:szCs w:val="24"/>
        </w:rPr>
        <w:t>an honor</w:t>
      </w:r>
      <w:r w:rsidR="005E6D58">
        <w:rPr>
          <w:szCs w:val="24"/>
        </w:rPr>
        <w:t>. T</w:t>
      </w:r>
      <w:r w:rsidR="003D636F">
        <w:rPr>
          <w:szCs w:val="24"/>
        </w:rPr>
        <w:t xml:space="preserve">he tournament is </w:t>
      </w:r>
      <w:r w:rsidR="005E6D58">
        <w:rPr>
          <w:szCs w:val="24"/>
        </w:rPr>
        <w:t xml:space="preserve">also </w:t>
      </w:r>
      <w:r w:rsidR="003D636F">
        <w:rPr>
          <w:szCs w:val="24"/>
        </w:rPr>
        <w:t xml:space="preserve">proud to provide this very special group of </w:t>
      </w:r>
      <w:r w:rsidR="001223D4">
        <w:rPr>
          <w:szCs w:val="24"/>
        </w:rPr>
        <w:t>individuals</w:t>
      </w:r>
      <w:r w:rsidR="003D636F">
        <w:rPr>
          <w:szCs w:val="24"/>
        </w:rPr>
        <w:t xml:space="preserve"> access to </w:t>
      </w:r>
      <w:r w:rsidR="005E6D58">
        <w:rPr>
          <w:szCs w:val="24"/>
        </w:rPr>
        <w:t xml:space="preserve">not only </w:t>
      </w:r>
      <w:r w:rsidR="003D636F">
        <w:rPr>
          <w:szCs w:val="24"/>
        </w:rPr>
        <w:t>the tournament grounds</w:t>
      </w:r>
      <w:r w:rsidR="005E6D58">
        <w:rPr>
          <w:szCs w:val="24"/>
        </w:rPr>
        <w:t xml:space="preserve">, but also </w:t>
      </w:r>
      <w:r w:rsidR="003D636F">
        <w:rPr>
          <w:szCs w:val="24"/>
        </w:rPr>
        <w:t xml:space="preserve">an exclusive </w:t>
      </w:r>
      <w:r w:rsidR="005E6D58">
        <w:rPr>
          <w:szCs w:val="24"/>
        </w:rPr>
        <w:t>hospitality venue on the golf course</w:t>
      </w:r>
      <w:r w:rsidR="003D636F">
        <w:rPr>
          <w:szCs w:val="24"/>
        </w:rPr>
        <w:t>.</w:t>
      </w:r>
      <w:r w:rsidR="005E6D58">
        <w:rPr>
          <w:szCs w:val="24"/>
        </w:rPr>
        <w:t>”</w:t>
      </w:r>
      <w:r w:rsidR="003D636F">
        <w:rPr>
          <w:szCs w:val="24"/>
        </w:rPr>
        <w:t xml:space="preserve"> </w:t>
      </w:r>
    </w:p>
    <w:p w14:paraId="738201D9" w14:textId="77777777" w:rsidR="00916B58" w:rsidRPr="00916B58" w:rsidRDefault="00916B58" w:rsidP="00916B58">
      <w:pPr>
        <w:pStyle w:val="NoSpacing"/>
        <w:rPr>
          <w:rFonts w:cstheme="minorHAnsi"/>
          <w:sz w:val="24"/>
          <w:szCs w:val="24"/>
        </w:rPr>
      </w:pPr>
    </w:p>
    <w:p w14:paraId="5D8DCA5B" w14:textId="4039A9DD" w:rsidR="00916B58" w:rsidRDefault="00916B58" w:rsidP="00916B58">
      <w:pPr>
        <w:pStyle w:val="NoSpacing"/>
        <w:rPr>
          <w:rFonts w:cstheme="minorHAnsi"/>
        </w:rPr>
      </w:pPr>
      <w:r w:rsidRPr="00916B58">
        <w:rPr>
          <w:rFonts w:cstheme="minorHAnsi"/>
        </w:rPr>
        <w:t xml:space="preserve">U.S. Armed Forces </w:t>
      </w:r>
      <w:r w:rsidR="00754763">
        <w:rPr>
          <w:rFonts w:cstheme="minorHAnsi"/>
        </w:rPr>
        <w:t xml:space="preserve">and </w:t>
      </w:r>
      <w:r w:rsidR="00F5661D">
        <w:rPr>
          <w:rFonts w:cstheme="minorHAnsi"/>
        </w:rPr>
        <w:t xml:space="preserve">veteran </w:t>
      </w:r>
      <w:r w:rsidRPr="00916B58">
        <w:rPr>
          <w:rFonts w:cstheme="minorHAnsi"/>
        </w:rPr>
        <w:t xml:space="preserve">admission </w:t>
      </w:r>
      <w:r w:rsidR="00A106AB">
        <w:rPr>
          <w:rFonts w:cstheme="minorHAnsi"/>
        </w:rPr>
        <w:t xml:space="preserve">to the tournament </w:t>
      </w:r>
      <w:r w:rsidRPr="00916B58">
        <w:rPr>
          <w:rFonts w:cstheme="minorHAnsi"/>
        </w:rPr>
        <w:t xml:space="preserve">includes access to the </w:t>
      </w:r>
      <w:bookmarkStart w:id="1" w:name="_Hlk521598390"/>
      <w:r w:rsidR="00DF18AA">
        <w:rPr>
          <w:rFonts w:cstheme="minorHAnsi"/>
          <w:b/>
        </w:rPr>
        <w:t xml:space="preserve">Dow </w:t>
      </w:r>
      <w:proofErr w:type="spellStart"/>
      <w:r w:rsidR="00DF18AA">
        <w:rPr>
          <w:rFonts w:cstheme="minorHAnsi"/>
          <w:b/>
        </w:rPr>
        <w:t>VET</w:t>
      </w:r>
      <w:r w:rsidR="00DF18AA" w:rsidRPr="00DF18AA">
        <w:rPr>
          <w:rFonts w:cstheme="minorHAnsi"/>
        </w:rPr>
        <w:t>erans</w:t>
      </w:r>
      <w:proofErr w:type="spellEnd"/>
      <w:r w:rsidR="00DF18AA">
        <w:rPr>
          <w:rFonts w:cstheme="minorHAnsi"/>
          <w:b/>
        </w:rPr>
        <w:t xml:space="preserve"> DEN</w:t>
      </w:r>
      <w:bookmarkEnd w:id="1"/>
      <w:r w:rsidRPr="00916B58">
        <w:rPr>
          <w:rFonts w:cstheme="minorHAnsi"/>
        </w:rPr>
        <w:t xml:space="preserve"> </w:t>
      </w:r>
      <w:r w:rsidR="00DF18AA">
        <w:rPr>
          <w:rFonts w:cstheme="minorHAnsi"/>
        </w:rPr>
        <w:t xml:space="preserve">located </w:t>
      </w:r>
      <w:r w:rsidRPr="00916B58">
        <w:rPr>
          <w:rFonts w:cstheme="minorHAnsi"/>
        </w:rPr>
        <w:t xml:space="preserve">on the 18th </w:t>
      </w:r>
      <w:r w:rsidR="00DF18AA">
        <w:rPr>
          <w:rFonts w:cstheme="minorHAnsi"/>
        </w:rPr>
        <w:t>hole</w:t>
      </w:r>
      <w:r w:rsidRPr="00916B58">
        <w:rPr>
          <w:rFonts w:cstheme="minorHAnsi"/>
        </w:rPr>
        <w:t xml:space="preserve"> at </w:t>
      </w:r>
      <w:r w:rsidR="00DF18AA">
        <w:rPr>
          <w:rFonts w:cstheme="minorHAnsi"/>
        </w:rPr>
        <w:t>Warwick Hills Golf &amp; Country Club</w:t>
      </w:r>
      <w:r w:rsidRPr="00916B58">
        <w:rPr>
          <w:rFonts w:cstheme="minorHAnsi"/>
        </w:rPr>
        <w:t>. Guests will enjoy premium golf viewing</w:t>
      </w:r>
      <w:r w:rsidR="00F5661D">
        <w:rPr>
          <w:rFonts w:cstheme="minorHAnsi"/>
        </w:rPr>
        <w:t xml:space="preserve"> and </w:t>
      </w:r>
      <w:r w:rsidRPr="00916B58">
        <w:rPr>
          <w:rFonts w:cstheme="minorHAnsi"/>
        </w:rPr>
        <w:t xml:space="preserve">complimentary </w:t>
      </w:r>
      <w:r w:rsidR="00E73280">
        <w:rPr>
          <w:rFonts w:cstheme="minorHAnsi"/>
        </w:rPr>
        <w:t>snacks</w:t>
      </w:r>
      <w:r w:rsidR="00F5661D">
        <w:rPr>
          <w:rFonts w:cstheme="minorHAnsi"/>
        </w:rPr>
        <w:t xml:space="preserve"> and beverage</w:t>
      </w:r>
      <w:r w:rsidR="00E73280">
        <w:rPr>
          <w:rFonts w:cstheme="minorHAnsi"/>
        </w:rPr>
        <w:t>s</w:t>
      </w:r>
      <w:r w:rsidRPr="00916B58">
        <w:rPr>
          <w:rFonts w:cstheme="minorHAnsi"/>
        </w:rPr>
        <w:t xml:space="preserve">. The </w:t>
      </w:r>
      <w:r w:rsidR="00F5661D" w:rsidRPr="00F5661D">
        <w:rPr>
          <w:rFonts w:cstheme="minorHAnsi"/>
        </w:rPr>
        <w:t xml:space="preserve">Dow </w:t>
      </w:r>
      <w:proofErr w:type="spellStart"/>
      <w:r w:rsidR="00F5661D" w:rsidRPr="00F5661D">
        <w:rPr>
          <w:rFonts w:cstheme="minorHAnsi"/>
        </w:rPr>
        <w:t>VETerans</w:t>
      </w:r>
      <w:proofErr w:type="spellEnd"/>
      <w:r w:rsidR="00F5661D" w:rsidRPr="00F5661D">
        <w:rPr>
          <w:rFonts w:cstheme="minorHAnsi"/>
        </w:rPr>
        <w:t xml:space="preserve"> DEN</w:t>
      </w:r>
      <w:r w:rsidR="00F5661D" w:rsidRPr="00916B58">
        <w:rPr>
          <w:rFonts w:cstheme="minorHAnsi"/>
        </w:rPr>
        <w:t xml:space="preserve"> </w:t>
      </w:r>
      <w:r w:rsidRPr="00916B58">
        <w:rPr>
          <w:rFonts w:cstheme="minorHAnsi"/>
        </w:rPr>
        <w:t xml:space="preserve">is open </w:t>
      </w:r>
      <w:r w:rsidR="00FF1FA4">
        <w:rPr>
          <w:rFonts w:cstheme="minorHAnsi"/>
        </w:rPr>
        <w:t xml:space="preserve">daily from </w:t>
      </w:r>
      <w:r w:rsidR="00F5661D">
        <w:rPr>
          <w:rFonts w:cstheme="minorHAnsi"/>
        </w:rPr>
        <w:t xml:space="preserve">Thursday afternoon, starting at 12 p.m., through </w:t>
      </w:r>
      <w:r w:rsidRPr="00916B58">
        <w:rPr>
          <w:rFonts w:cstheme="minorHAnsi"/>
        </w:rPr>
        <w:t>Sunday</w:t>
      </w:r>
      <w:r w:rsidR="00F5661D">
        <w:rPr>
          <w:rFonts w:cstheme="minorHAnsi"/>
        </w:rPr>
        <w:t>’s final round of competition</w:t>
      </w:r>
      <w:r w:rsidRPr="00916B58">
        <w:rPr>
          <w:rFonts w:cstheme="minorHAnsi"/>
        </w:rPr>
        <w:t>.</w:t>
      </w:r>
    </w:p>
    <w:p w14:paraId="56D134CE" w14:textId="32E39E8D" w:rsidR="00FF1FA4" w:rsidRDefault="00FF1FA4" w:rsidP="00916B58">
      <w:pPr>
        <w:pStyle w:val="NoSpacing"/>
        <w:rPr>
          <w:rFonts w:cstheme="minorHAnsi"/>
        </w:rPr>
      </w:pPr>
    </w:p>
    <w:p w14:paraId="61464749" w14:textId="7EDEC506" w:rsidR="00FF1FA4" w:rsidRDefault="006733BB" w:rsidP="00916B58">
      <w:pPr>
        <w:pStyle w:val="NoSpacing"/>
        <w:rPr>
          <w:rFonts w:cstheme="minorHAnsi"/>
        </w:rPr>
      </w:pPr>
      <w:r w:rsidRPr="0003768F">
        <w:t xml:space="preserve">Dow </w:t>
      </w:r>
      <w:r>
        <w:rPr>
          <w:color w:val="1F497D"/>
        </w:rPr>
        <w:t>(</w:t>
      </w:r>
      <w:hyperlink r:id="rId5" w:history="1">
        <w:r>
          <w:rPr>
            <w:rStyle w:val="Hyperlink"/>
          </w:rPr>
          <w:t>www.dow.com</w:t>
        </w:r>
      </w:hyperlink>
      <w:r>
        <w:rPr>
          <w:color w:val="1F497D"/>
        </w:rPr>
        <w:t xml:space="preserve">) </w:t>
      </w:r>
      <w:r>
        <w:t xml:space="preserve">is excited to partner with The Ally Challenge to create the </w:t>
      </w:r>
      <w:proofErr w:type="spellStart"/>
      <w:r>
        <w:rPr>
          <w:b/>
          <w:bCs/>
          <w:i/>
          <w:iCs/>
        </w:rPr>
        <w:t>VetDen</w:t>
      </w:r>
      <w:proofErr w:type="spellEnd"/>
      <w:r>
        <w:t xml:space="preserve"> and provide a welcoming environment for members of the armed forces, veterans, and people with disabilities.  At Dow, inclusion and diversity are inherent in our work environment. We value the differing experiences, backgrounds and perspectives among our employees, and draw from those differences to fuel innovation. We are committed to helping each employee grow and develop as part of an inclusive global community by promoting Employee Resource Groups (ERGs). The </w:t>
      </w:r>
      <w:proofErr w:type="spellStart"/>
      <w:r>
        <w:rPr>
          <w:b/>
          <w:bCs/>
          <w:i/>
          <w:iCs/>
        </w:rPr>
        <w:t>VetDen</w:t>
      </w:r>
      <w:proofErr w:type="spellEnd"/>
      <w:r>
        <w:t xml:space="preserve"> is staffed by employee volunteers from </w:t>
      </w:r>
      <w:r>
        <w:rPr>
          <w:b/>
          <w:bCs/>
        </w:rPr>
        <w:t>DEN</w:t>
      </w:r>
      <w:r>
        <w:t xml:space="preserve"> (Disability Employee Network) and </w:t>
      </w:r>
      <w:proofErr w:type="spellStart"/>
      <w:r>
        <w:rPr>
          <w:b/>
          <w:bCs/>
        </w:rPr>
        <w:t>VetNet</w:t>
      </w:r>
      <w:proofErr w:type="spellEnd"/>
      <w:r>
        <w:rPr>
          <w:b/>
          <w:bCs/>
        </w:rPr>
        <w:t xml:space="preserve"> </w:t>
      </w:r>
      <w:r>
        <w:t xml:space="preserve">(Veteran Network). Dow is particularly proud to help recognize military veterans injured through their service in protecting their country. Learn more </w:t>
      </w:r>
      <w:r>
        <w:rPr>
          <w:color w:val="1F497D"/>
        </w:rPr>
        <w:t xml:space="preserve">( </w:t>
      </w:r>
      <w:hyperlink r:id="rId6" w:history="1">
        <w:r>
          <w:rPr>
            <w:rStyle w:val="Hyperlink"/>
          </w:rPr>
          <w:t>https://www.dow.com/en-us/careers/working-at-dow/diversity-and-inclusion#</w:t>
        </w:r>
      </w:hyperlink>
      <w:r>
        <w:rPr>
          <w:color w:val="1F497D"/>
        </w:rPr>
        <w:t xml:space="preserve"> )</w:t>
      </w:r>
    </w:p>
    <w:p w14:paraId="0A86D97A" w14:textId="7251E6AC" w:rsidR="00FF1FA4" w:rsidRDefault="00FF1FA4" w:rsidP="00916B58">
      <w:pPr>
        <w:pStyle w:val="NoSpacing"/>
        <w:rPr>
          <w:rFonts w:cstheme="minorHAnsi"/>
        </w:rPr>
      </w:pPr>
    </w:p>
    <w:p w14:paraId="3AC30580" w14:textId="3605DDA6" w:rsidR="00FF1FA4" w:rsidRPr="00916B58" w:rsidRDefault="00FF1FA4" w:rsidP="00916B58">
      <w:pPr>
        <w:pStyle w:val="NoSpacing"/>
        <w:rPr>
          <w:rFonts w:cstheme="minorHAnsi"/>
        </w:rPr>
      </w:pPr>
      <w:r w:rsidRPr="00916B58">
        <w:rPr>
          <w:rFonts w:cstheme="minorHAnsi"/>
        </w:rPr>
        <w:t xml:space="preserve">Below are the available </w:t>
      </w:r>
      <w:r>
        <w:rPr>
          <w:rFonts w:cstheme="minorHAnsi"/>
        </w:rPr>
        <w:t>U.S. Armed Force</w:t>
      </w:r>
      <w:r w:rsidR="00370E64">
        <w:rPr>
          <w:rFonts w:cstheme="minorHAnsi"/>
        </w:rPr>
        <w:t>s</w:t>
      </w:r>
      <w:r>
        <w:rPr>
          <w:rFonts w:cstheme="minorHAnsi"/>
        </w:rPr>
        <w:t xml:space="preserve"> and Veteran ticket </w:t>
      </w:r>
      <w:r w:rsidRPr="00916B58">
        <w:rPr>
          <w:rFonts w:cstheme="minorHAnsi"/>
        </w:rPr>
        <w:t xml:space="preserve">options. For tickets </w:t>
      </w:r>
      <w:r w:rsidR="001223D4">
        <w:rPr>
          <w:rFonts w:cstheme="minorHAnsi"/>
        </w:rPr>
        <w:t xml:space="preserve">and additional information </w:t>
      </w:r>
      <w:r w:rsidRPr="00916B58">
        <w:rPr>
          <w:rFonts w:cstheme="minorHAnsi"/>
        </w:rPr>
        <w:t xml:space="preserve">visit: </w:t>
      </w:r>
      <w:hyperlink r:id="rId7" w:history="1">
        <w:r>
          <w:rPr>
            <w:rStyle w:val="Hyperlink"/>
            <w:lang w:val="en-CA"/>
          </w:rPr>
          <w:t>https://birdiesforthebrave.sheerid.com/ally-2018/</w:t>
        </w:r>
      </w:hyperlink>
      <w:r w:rsidR="001223D4">
        <w:rPr>
          <w:lang w:val="en-CA"/>
        </w:rPr>
        <w:t xml:space="preserve">. </w:t>
      </w:r>
    </w:p>
    <w:p w14:paraId="2398FC46" w14:textId="77777777" w:rsidR="00916B58" w:rsidRPr="00916B58" w:rsidRDefault="00916B58" w:rsidP="00916B58">
      <w:pPr>
        <w:pStyle w:val="NoSpacing"/>
        <w:rPr>
          <w:rFonts w:cstheme="minorHAnsi"/>
        </w:rPr>
      </w:pPr>
    </w:p>
    <w:p w14:paraId="3F12BC88" w14:textId="101B86EE" w:rsidR="00916B58" w:rsidRPr="00916B58" w:rsidRDefault="00916B58" w:rsidP="00916B58">
      <w:pPr>
        <w:pStyle w:val="NoSpacing"/>
        <w:rPr>
          <w:rFonts w:cstheme="minorHAnsi"/>
        </w:rPr>
      </w:pPr>
      <w:r w:rsidRPr="00916B58">
        <w:rPr>
          <w:rStyle w:val="Strong"/>
          <w:rFonts w:cstheme="minorHAnsi"/>
        </w:rPr>
        <w:t>Active Duty, National Guard, Military Reserve Service Members</w:t>
      </w:r>
      <w:r w:rsidRPr="00916B58">
        <w:rPr>
          <w:rFonts w:cstheme="minorHAnsi"/>
        </w:rPr>
        <w:t xml:space="preserve">, </w:t>
      </w:r>
      <w:r w:rsidR="00FF1FA4" w:rsidRPr="00916B58">
        <w:rPr>
          <w:rStyle w:val="Strong"/>
          <w:rFonts w:cstheme="minorHAnsi"/>
        </w:rPr>
        <w:t>Military Retirees</w:t>
      </w:r>
      <w:r w:rsidR="00FF1FA4">
        <w:rPr>
          <w:rStyle w:val="Strong"/>
          <w:rFonts w:cstheme="minorHAnsi"/>
        </w:rPr>
        <w:t xml:space="preserve"> and Military </w:t>
      </w:r>
      <w:r w:rsidR="00FF1FA4" w:rsidRPr="00916B58">
        <w:rPr>
          <w:rStyle w:val="Strong"/>
          <w:rFonts w:cstheme="minorHAnsi"/>
        </w:rPr>
        <w:t>Veterans</w:t>
      </w:r>
      <w:r w:rsidR="00431E0A">
        <w:rPr>
          <w:rFonts w:cstheme="minorHAnsi"/>
        </w:rPr>
        <w:t xml:space="preserve">, </w:t>
      </w:r>
      <w:r w:rsidRPr="00916B58">
        <w:rPr>
          <w:rFonts w:cstheme="minorHAnsi"/>
        </w:rPr>
        <w:t>receive </w:t>
      </w:r>
      <w:r w:rsidR="00F5661D" w:rsidRPr="00F5661D">
        <w:rPr>
          <w:rFonts w:cstheme="minorHAnsi"/>
          <w:b/>
        </w:rPr>
        <w:t>two</w:t>
      </w:r>
      <w:r w:rsidR="00F5661D">
        <w:rPr>
          <w:rFonts w:cstheme="minorHAnsi"/>
        </w:rPr>
        <w:t xml:space="preserve"> </w:t>
      </w:r>
      <w:r w:rsidRPr="00916B58">
        <w:rPr>
          <w:rStyle w:val="Strong"/>
          <w:rFonts w:cstheme="minorHAnsi"/>
        </w:rPr>
        <w:t>complimentary tickets</w:t>
      </w:r>
      <w:r w:rsidRPr="00916B58">
        <w:rPr>
          <w:rFonts w:cstheme="minorHAnsi"/>
        </w:rPr>
        <w:t xml:space="preserve"> for each day of the tournament, </w:t>
      </w:r>
      <w:r w:rsidR="00F5661D">
        <w:rPr>
          <w:rFonts w:cstheme="minorHAnsi"/>
        </w:rPr>
        <w:t>Thursday</w:t>
      </w:r>
      <w:r w:rsidRPr="00916B58">
        <w:rPr>
          <w:rFonts w:cstheme="minorHAnsi"/>
        </w:rPr>
        <w:t xml:space="preserve"> – Sunday.</w:t>
      </w:r>
    </w:p>
    <w:p w14:paraId="4CD78299" w14:textId="568FF150" w:rsidR="00916B58" w:rsidRDefault="00916B58" w:rsidP="00916B58">
      <w:pPr>
        <w:pStyle w:val="NoSpacing"/>
        <w:rPr>
          <w:rStyle w:val="Strong"/>
          <w:rFonts w:cstheme="minorHAnsi"/>
          <w:b w:val="0"/>
        </w:rPr>
      </w:pPr>
    </w:p>
    <w:p w14:paraId="2F8E2AB6" w14:textId="77777777" w:rsidR="009602D8" w:rsidRPr="002C31F1" w:rsidRDefault="009602D8" w:rsidP="009602D8">
      <w:pPr>
        <w:pStyle w:val="NoSpacing"/>
        <w:jc w:val="center"/>
        <w:rPr>
          <w:rFonts w:cstheme="minorHAnsi"/>
          <w:i/>
          <w:sz w:val="20"/>
        </w:rPr>
      </w:pPr>
      <w:r w:rsidRPr="002C31F1">
        <w:rPr>
          <w:rFonts w:cstheme="minorHAnsi"/>
          <w:i/>
          <w:sz w:val="20"/>
        </w:rPr>
        <w:t>(more)</w:t>
      </w:r>
    </w:p>
    <w:p w14:paraId="7C0964A6" w14:textId="66350396" w:rsidR="009602D8" w:rsidRPr="002C31F1" w:rsidRDefault="009602D8" w:rsidP="009602D8">
      <w:pPr>
        <w:pStyle w:val="NoSpacing"/>
        <w:rPr>
          <w:rFonts w:cstheme="minorHAnsi"/>
          <w:i/>
          <w:sz w:val="20"/>
        </w:rPr>
      </w:pPr>
      <w:r>
        <w:rPr>
          <w:rFonts w:cstheme="minorHAnsi"/>
          <w:i/>
          <w:sz w:val="20"/>
        </w:rPr>
        <w:lastRenderedPageBreak/>
        <w:t xml:space="preserve">Military Ticket and </w:t>
      </w:r>
      <w:r w:rsidRPr="009602D8">
        <w:rPr>
          <w:rFonts w:cstheme="minorHAnsi"/>
          <w:b/>
          <w:i/>
          <w:sz w:val="20"/>
        </w:rPr>
        <w:t xml:space="preserve">Dow </w:t>
      </w:r>
      <w:proofErr w:type="spellStart"/>
      <w:r w:rsidRPr="009602D8">
        <w:rPr>
          <w:rFonts w:cstheme="minorHAnsi"/>
          <w:b/>
          <w:i/>
          <w:sz w:val="20"/>
        </w:rPr>
        <w:t>VET</w:t>
      </w:r>
      <w:r w:rsidRPr="009602D8">
        <w:rPr>
          <w:rFonts w:cstheme="minorHAnsi"/>
          <w:i/>
          <w:sz w:val="20"/>
        </w:rPr>
        <w:t>erans</w:t>
      </w:r>
      <w:proofErr w:type="spellEnd"/>
      <w:r w:rsidRPr="009602D8">
        <w:rPr>
          <w:rFonts w:cstheme="minorHAnsi"/>
          <w:b/>
          <w:i/>
          <w:sz w:val="20"/>
        </w:rPr>
        <w:t xml:space="preserve"> DEN</w:t>
      </w:r>
      <w:r w:rsidRPr="009602D8">
        <w:rPr>
          <w:rFonts w:cstheme="minorHAnsi"/>
          <w:i/>
          <w:sz w:val="18"/>
        </w:rPr>
        <w:t xml:space="preserve"> </w:t>
      </w:r>
    </w:p>
    <w:p w14:paraId="0F674106" w14:textId="15FDD551" w:rsidR="009602D8" w:rsidRPr="002C31F1" w:rsidRDefault="009602D8" w:rsidP="009602D8">
      <w:pPr>
        <w:pStyle w:val="NoSpacing"/>
        <w:rPr>
          <w:rFonts w:cstheme="minorHAnsi"/>
          <w:i/>
          <w:sz w:val="20"/>
        </w:rPr>
      </w:pPr>
      <w:r w:rsidRPr="002C31F1">
        <w:rPr>
          <w:rFonts w:cstheme="minorHAnsi"/>
          <w:i/>
          <w:sz w:val="20"/>
        </w:rPr>
        <w:t xml:space="preserve">Page </w:t>
      </w:r>
      <w:r>
        <w:rPr>
          <w:rFonts w:cstheme="minorHAnsi"/>
          <w:i/>
          <w:sz w:val="20"/>
        </w:rPr>
        <w:t>2</w:t>
      </w:r>
    </w:p>
    <w:p w14:paraId="6B296ED7" w14:textId="249BA9B2" w:rsidR="009602D8" w:rsidRDefault="009602D8" w:rsidP="009602D8">
      <w:pPr>
        <w:pStyle w:val="NoSpacing"/>
        <w:rPr>
          <w:rFonts w:cstheme="minorHAnsi"/>
          <w:i/>
          <w:sz w:val="20"/>
        </w:rPr>
      </w:pPr>
      <w:r>
        <w:rPr>
          <w:rFonts w:cstheme="minorHAnsi"/>
          <w:i/>
          <w:sz w:val="20"/>
        </w:rPr>
        <w:t>August 10</w:t>
      </w:r>
      <w:r w:rsidRPr="002C31F1">
        <w:rPr>
          <w:rFonts w:cstheme="minorHAnsi"/>
          <w:i/>
          <w:sz w:val="20"/>
        </w:rPr>
        <w:t>, 2018</w:t>
      </w:r>
    </w:p>
    <w:p w14:paraId="64CA5D78" w14:textId="77777777" w:rsidR="009602D8" w:rsidRPr="00916B58" w:rsidRDefault="009602D8" w:rsidP="009602D8">
      <w:pPr>
        <w:pStyle w:val="NoSpacing"/>
        <w:rPr>
          <w:rStyle w:val="Strong"/>
          <w:rFonts w:cstheme="minorHAnsi"/>
          <w:b w:val="0"/>
        </w:rPr>
      </w:pPr>
    </w:p>
    <w:p w14:paraId="7C2ACAFB" w14:textId="5F3AEF78" w:rsidR="00124D93" w:rsidRDefault="00124D93" w:rsidP="00916B58">
      <w:pPr>
        <w:pStyle w:val="NoSpacing"/>
        <w:spacing w:line="280" w:lineRule="exact"/>
        <w:rPr>
          <w:rFonts w:cstheme="minorHAnsi"/>
        </w:rPr>
      </w:pPr>
      <w:r>
        <w:rPr>
          <w:rFonts w:cstheme="minorHAnsi"/>
        </w:rPr>
        <w:t xml:space="preserve">Please note that </w:t>
      </w:r>
      <w:r w:rsidR="00785528">
        <w:rPr>
          <w:rFonts w:cstheme="minorHAnsi"/>
        </w:rPr>
        <w:t xml:space="preserve">a valid Department of Defense issued ID or photo ID must be provided along with a Military ticket voucher. </w:t>
      </w:r>
      <w:r w:rsidR="00C83BD7">
        <w:rPr>
          <w:rFonts w:cstheme="minorHAnsi"/>
        </w:rPr>
        <w:t>This special offer extends to f</w:t>
      </w:r>
      <w:r w:rsidR="00431E0A">
        <w:rPr>
          <w:rFonts w:cstheme="minorHAnsi"/>
        </w:rPr>
        <w:t xml:space="preserve">amily members and dependents of approved </w:t>
      </w:r>
      <w:r w:rsidR="00431E0A" w:rsidRPr="00431E0A">
        <w:rPr>
          <w:rStyle w:val="Strong"/>
          <w:rFonts w:cstheme="minorHAnsi"/>
          <w:b w:val="0"/>
        </w:rPr>
        <w:t>Active Duty, National Guard, Military Reserve Service Members</w:t>
      </w:r>
      <w:r w:rsidR="00431E0A" w:rsidRPr="00431E0A">
        <w:rPr>
          <w:rFonts w:cstheme="minorHAnsi"/>
          <w:b/>
        </w:rPr>
        <w:t xml:space="preserve">, </w:t>
      </w:r>
      <w:r w:rsidR="00431E0A" w:rsidRPr="00431E0A">
        <w:rPr>
          <w:rStyle w:val="Strong"/>
          <w:rFonts w:cstheme="minorHAnsi"/>
          <w:b w:val="0"/>
        </w:rPr>
        <w:t>Military Retirees and Military Veterans</w:t>
      </w:r>
      <w:r w:rsidR="00C83BD7">
        <w:rPr>
          <w:rStyle w:val="Strong"/>
          <w:rFonts w:cstheme="minorHAnsi"/>
          <w:b w:val="0"/>
        </w:rPr>
        <w:t xml:space="preserve">. </w:t>
      </w:r>
      <w:r w:rsidR="00431E0A">
        <w:rPr>
          <w:rFonts w:cstheme="minorHAnsi"/>
        </w:rPr>
        <w:t xml:space="preserve"> </w:t>
      </w:r>
      <w:r w:rsidR="00C83BD7">
        <w:rPr>
          <w:rFonts w:cstheme="minorHAnsi"/>
        </w:rPr>
        <w:t>Please note that f</w:t>
      </w:r>
      <w:r>
        <w:rPr>
          <w:rFonts w:cstheme="minorHAnsi"/>
        </w:rPr>
        <w:t xml:space="preserve">ans 17 and under are admitted free of charge with a ticketed adult. </w:t>
      </w:r>
    </w:p>
    <w:p w14:paraId="30F90C00" w14:textId="77777777" w:rsidR="00B85502" w:rsidRPr="00762FAD" w:rsidRDefault="00B85502" w:rsidP="00732C09">
      <w:pPr>
        <w:pStyle w:val="NoSpacing"/>
        <w:spacing w:line="280" w:lineRule="exact"/>
        <w:rPr>
          <w:sz w:val="20"/>
        </w:rPr>
      </w:pPr>
    </w:p>
    <w:p w14:paraId="5D4E22A8" w14:textId="36C1509B" w:rsidR="00E351EB" w:rsidRPr="00762FAD" w:rsidRDefault="00E351EB" w:rsidP="00732C09">
      <w:pPr>
        <w:tabs>
          <w:tab w:val="left" w:pos="1620"/>
        </w:tabs>
        <w:spacing w:after="0" w:line="280" w:lineRule="exact"/>
        <w:rPr>
          <w:rFonts w:eastAsia="MS Mincho" w:cs="Times New Roman"/>
        </w:rPr>
      </w:pPr>
      <w:r w:rsidRPr="00762FAD">
        <w:rPr>
          <w:rFonts w:eastAsia="MS Mincho" w:cs="Times New Roman"/>
        </w:rPr>
        <w:t>The Ally Challenge</w:t>
      </w:r>
      <w:r w:rsidR="00B80566" w:rsidRPr="00762FAD">
        <w:rPr>
          <w:rFonts w:eastAsia="MS Mincho" w:cs="Times New Roman"/>
        </w:rPr>
        <w:t xml:space="preserve"> presented by McLaren</w:t>
      </w:r>
      <w:r w:rsidR="00E8481A">
        <w:rPr>
          <w:rFonts w:eastAsia="MS Mincho" w:cs="Times New Roman"/>
        </w:rPr>
        <w:t>, September 10-16,</w:t>
      </w:r>
      <w:r w:rsidRPr="00762FAD">
        <w:rPr>
          <w:rFonts w:eastAsia="MS Mincho" w:cs="Times New Roman"/>
        </w:rPr>
        <w:t xml:space="preserve"> will be one of the premier Regular Season events on PGA TOUR Champions in 2018, which will give way to the third-annual Charles Schwab Cup Playoffs – a season-ending, three tournament series used to determine the Tour’s season-long champion.</w:t>
      </w:r>
    </w:p>
    <w:p w14:paraId="19946BE3" w14:textId="77777777" w:rsidR="00E351EB" w:rsidRPr="00762FAD" w:rsidRDefault="00E351EB" w:rsidP="00732C09">
      <w:pPr>
        <w:pStyle w:val="NoSpacing"/>
        <w:spacing w:line="280" w:lineRule="exact"/>
        <w:rPr>
          <w:sz w:val="20"/>
        </w:rPr>
      </w:pPr>
    </w:p>
    <w:p w14:paraId="6DFBA9AC" w14:textId="77777777" w:rsidR="00E351EB" w:rsidRPr="00762FAD" w:rsidRDefault="00E351EB" w:rsidP="00732C09">
      <w:pPr>
        <w:tabs>
          <w:tab w:val="left" w:pos="1620"/>
        </w:tabs>
        <w:spacing w:after="0" w:line="280" w:lineRule="exact"/>
        <w:rPr>
          <w:rFonts w:eastAsia="MS Mincho" w:cs="Times New Roman"/>
        </w:rPr>
      </w:pPr>
      <w:r w:rsidRPr="00762FAD">
        <w:rPr>
          <w:rFonts w:eastAsia="MS Mincho" w:cs="Times New Roman"/>
        </w:rPr>
        <w:t>All three rounds of The Ally Challenge</w:t>
      </w:r>
      <w:r w:rsidR="00B80566" w:rsidRPr="00762FAD">
        <w:rPr>
          <w:rFonts w:eastAsia="MS Mincho" w:cs="Times New Roman"/>
        </w:rPr>
        <w:t xml:space="preserve"> presented by McLaren</w:t>
      </w:r>
      <w:r w:rsidRPr="00762FAD">
        <w:rPr>
          <w:rFonts w:eastAsia="MS Mincho" w:cs="Times New Roman"/>
        </w:rPr>
        <w:t xml:space="preserve"> will be broadcast on Golf Channel.</w:t>
      </w:r>
    </w:p>
    <w:p w14:paraId="6AA90CE4" w14:textId="77777777" w:rsidR="00E351EB" w:rsidRPr="00762FAD" w:rsidRDefault="00E351EB" w:rsidP="00732C09">
      <w:pPr>
        <w:pStyle w:val="NoSpacing"/>
        <w:spacing w:line="280" w:lineRule="exact"/>
        <w:rPr>
          <w:sz w:val="20"/>
        </w:rPr>
      </w:pPr>
    </w:p>
    <w:p w14:paraId="726065C2" w14:textId="10CB41F2" w:rsidR="00E351EB" w:rsidRDefault="00E351EB" w:rsidP="00732C09">
      <w:pPr>
        <w:tabs>
          <w:tab w:val="left" w:pos="1620"/>
        </w:tabs>
        <w:spacing w:after="0" w:line="280" w:lineRule="exact"/>
        <w:rPr>
          <w:rFonts w:eastAsia="MS Mincho" w:cs="Times New Roman"/>
        </w:rPr>
      </w:pPr>
      <w:r w:rsidRPr="00762FAD">
        <w:rPr>
          <w:rFonts w:eastAsia="MS Mincho" w:cs="Times New Roman"/>
        </w:rPr>
        <w:t xml:space="preserve">For more information about </w:t>
      </w:r>
      <w:r w:rsidR="00E91AF7">
        <w:rPr>
          <w:rFonts w:eastAsia="MS Mincho" w:cs="Times New Roman"/>
        </w:rPr>
        <w:t>The</w:t>
      </w:r>
      <w:r w:rsidRPr="00762FAD">
        <w:rPr>
          <w:rFonts w:eastAsia="MS Mincho" w:cs="Times New Roman"/>
        </w:rPr>
        <w:t xml:space="preserve"> Ally Challenge, please visit </w:t>
      </w:r>
      <w:hyperlink r:id="rId8" w:history="1">
        <w:r w:rsidRPr="00762FAD">
          <w:rPr>
            <w:rStyle w:val="Hyperlink"/>
            <w:rFonts w:eastAsia="MS Mincho" w:cs="Times New Roman"/>
          </w:rPr>
          <w:t>theallychallenge.com</w:t>
        </w:r>
      </w:hyperlink>
      <w:r w:rsidRPr="00762FAD">
        <w:rPr>
          <w:rFonts w:eastAsia="MS Mincho" w:cs="Times New Roman"/>
        </w:rPr>
        <w:t xml:space="preserve">. For the latest Ally Challenge news and updates on social media follow </w:t>
      </w:r>
      <w:r w:rsidR="0082187C" w:rsidRPr="00762FAD">
        <w:rPr>
          <w:rFonts w:eastAsia="MS Mincho" w:cs="Times New Roman"/>
        </w:rPr>
        <w:t xml:space="preserve">the </w:t>
      </w:r>
      <w:r w:rsidR="00B80566" w:rsidRPr="00762FAD">
        <w:rPr>
          <w:rFonts w:eastAsia="MS Mincho" w:cs="Times New Roman"/>
        </w:rPr>
        <w:t>tournament</w:t>
      </w:r>
      <w:r w:rsidRPr="00762FAD">
        <w:rPr>
          <w:rFonts w:eastAsia="MS Mincho" w:cs="Times New Roman"/>
        </w:rPr>
        <w:t xml:space="preserve"> on Twitter</w:t>
      </w:r>
      <w:r w:rsidR="0082187C" w:rsidRPr="00762FAD">
        <w:rPr>
          <w:rFonts w:eastAsia="MS Mincho" w:cs="Times New Roman"/>
        </w:rPr>
        <w:t xml:space="preserve"> and Instagram</w:t>
      </w:r>
      <w:r w:rsidRPr="00762FAD">
        <w:rPr>
          <w:rFonts w:eastAsia="MS Mincho" w:cs="Times New Roman"/>
        </w:rPr>
        <w:t xml:space="preserve"> at @</w:t>
      </w:r>
      <w:proofErr w:type="spellStart"/>
      <w:r w:rsidRPr="00762FAD">
        <w:rPr>
          <w:rFonts w:eastAsia="MS Mincho" w:cs="Times New Roman"/>
        </w:rPr>
        <w:t>Ally</w:t>
      </w:r>
      <w:r w:rsidR="0082187C" w:rsidRPr="00762FAD">
        <w:t>Challenge</w:t>
      </w:r>
      <w:proofErr w:type="spellEnd"/>
      <w:r w:rsidR="0082187C"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r>
        <w:rPr>
          <w:rFonts w:eastAsia="MS Mincho" w:cs="Times New Roman"/>
        </w:rPr>
        <w:t xml:space="preserve">  </w:t>
      </w:r>
    </w:p>
    <w:p w14:paraId="38CF218D" w14:textId="41FAFFD6" w:rsidR="00E8481A" w:rsidRDefault="00E8481A" w:rsidP="00762FAD">
      <w:pPr>
        <w:tabs>
          <w:tab w:val="left" w:pos="1620"/>
        </w:tabs>
        <w:spacing w:after="0" w:line="300" w:lineRule="exact"/>
        <w:rPr>
          <w:rFonts w:eastAsia="MS Mincho" w:cs="Times New Roman"/>
        </w:rPr>
      </w:pPr>
    </w:p>
    <w:p w14:paraId="55358D62" w14:textId="77777777" w:rsidR="009602D8" w:rsidRDefault="009602D8" w:rsidP="00762FAD">
      <w:pPr>
        <w:tabs>
          <w:tab w:val="left" w:pos="1620"/>
        </w:tabs>
        <w:spacing w:after="0" w:line="300" w:lineRule="exact"/>
        <w:rPr>
          <w:rFonts w:eastAsia="MS Mincho" w:cs="Times New Roman"/>
        </w:rPr>
      </w:pPr>
    </w:p>
    <w:p w14:paraId="56D5D765" w14:textId="77777777" w:rsidR="002B7712" w:rsidRPr="009602D8" w:rsidRDefault="002B7712" w:rsidP="008C3FC0">
      <w:pPr>
        <w:spacing w:after="0" w:line="240" w:lineRule="auto"/>
        <w:rPr>
          <w:rFonts w:eastAsia="Times New Roman" w:cs="Times New Roman"/>
          <w:sz w:val="18"/>
          <w:szCs w:val="19"/>
          <w:u w:val="single"/>
        </w:rPr>
      </w:pPr>
      <w:r w:rsidRPr="009602D8">
        <w:rPr>
          <w:rFonts w:eastAsia="Times New Roman" w:cs="Times New Roman"/>
          <w:b/>
          <w:bCs/>
          <w:sz w:val="18"/>
          <w:szCs w:val="19"/>
          <w:u w:val="single"/>
        </w:rPr>
        <w:t>About the Ally Challenge</w:t>
      </w:r>
    </w:p>
    <w:p w14:paraId="64B53221" w14:textId="77777777" w:rsidR="002B7712" w:rsidRPr="009602D8" w:rsidRDefault="002B7712" w:rsidP="008C3FC0">
      <w:pPr>
        <w:tabs>
          <w:tab w:val="left" w:pos="1620"/>
        </w:tabs>
        <w:spacing w:after="0" w:line="240" w:lineRule="auto"/>
        <w:rPr>
          <w:rFonts w:eastAsia="Times New Roman" w:cs="Times New Roman"/>
          <w:sz w:val="18"/>
          <w:szCs w:val="19"/>
        </w:rPr>
      </w:pPr>
      <w:r w:rsidRPr="009602D8">
        <w:rPr>
          <w:rFonts w:eastAsia="Times New Roman" w:cs="Times New Roman"/>
          <w:sz w:val="18"/>
          <w:szCs w:val="19"/>
        </w:rPr>
        <w:t xml:space="preserve">The Ally Challenge is an official event on the PGA TOUR Champions owned and operated by </w:t>
      </w:r>
      <w:r w:rsidRPr="009602D8">
        <w:rPr>
          <w:rFonts w:cs="Arial"/>
          <w:sz w:val="18"/>
          <w:szCs w:val="19"/>
        </w:rPr>
        <w:t>Tournaments for Charity, a Michigan non-profit corporation.</w:t>
      </w:r>
      <w:r w:rsidRPr="009602D8">
        <w:rPr>
          <w:rFonts w:eastAsia="Times New Roman" w:cs="Times New Roman"/>
          <w:sz w:val="18"/>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9" w:history="1">
        <w:r w:rsidRPr="009602D8">
          <w:rPr>
            <w:rStyle w:val="Hyperlink"/>
            <w:rFonts w:eastAsia="Times New Roman" w:cs="Times New Roman"/>
            <w:sz w:val="18"/>
            <w:szCs w:val="19"/>
          </w:rPr>
          <w:t>www.theallychallenge.com</w:t>
        </w:r>
      </w:hyperlink>
      <w:r w:rsidRPr="009602D8">
        <w:rPr>
          <w:rFonts w:eastAsia="Times New Roman" w:cs="Times New Roman"/>
          <w:sz w:val="18"/>
          <w:szCs w:val="19"/>
        </w:rPr>
        <w:t>.</w:t>
      </w:r>
    </w:p>
    <w:p w14:paraId="1651002C" w14:textId="77777777" w:rsidR="002B7712" w:rsidRPr="009602D8" w:rsidRDefault="002B7712" w:rsidP="008C3FC0">
      <w:pPr>
        <w:tabs>
          <w:tab w:val="left" w:pos="1620"/>
        </w:tabs>
        <w:spacing w:after="0" w:line="240" w:lineRule="auto"/>
        <w:rPr>
          <w:rFonts w:eastAsia="Times New Roman" w:cs="Times New Roman"/>
          <w:sz w:val="18"/>
          <w:szCs w:val="19"/>
        </w:rPr>
      </w:pPr>
    </w:p>
    <w:p w14:paraId="3C8045D7" w14:textId="2C7FA36B" w:rsidR="002B7712" w:rsidRPr="009602D8" w:rsidRDefault="002B7712" w:rsidP="008C3FC0">
      <w:pPr>
        <w:tabs>
          <w:tab w:val="left" w:pos="1620"/>
        </w:tabs>
        <w:spacing w:after="0" w:line="240" w:lineRule="auto"/>
        <w:rPr>
          <w:rFonts w:eastAsia="MS Mincho" w:cs="Times New Roman"/>
          <w:sz w:val="18"/>
          <w:szCs w:val="19"/>
        </w:rPr>
      </w:pPr>
      <w:r w:rsidRPr="009602D8">
        <w:rPr>
          <w:rFonts w:eastAsia="MS Mincho" w:cs="Times New Roman"/>
          <w:sz w:val="18"/>
          <w:szCs w:val="19"/>
        </w:rPr>
        <w:t xml:space="preserve">For more information about </w:t>
      </w:r>
      <w:r w:rsidR="00E91AF7" w:rsidRPr="009602D8">
        <w:rPr>
          <w:rFonts w:eastAsia="MS Mincho" w:cs="Times New Roman"/>
          <w:sz w:val="18"/>
          <w:szCs w:val="19"/>
        </w:rPr>
        <w:t>The</w:t>
      </w:r>
      <w:r w:rsidRPr="009602D8">
        <w:rPr>
          <w:rFonts w:eastAsia="MS Mincho" w:cs="Times New Roman"/>
          <w:sz w:val="18"/>
          <w:szCs w:val="19"/>
        </w:rPr>
        <w:t xml:space="preserve"> Ally Challenge</w:t>
      </w:r>
      <w:r w:rsidR="00E91AF7" w:rsidRPr="009602D8">
        <w:rPr>
          <w:rFonts w:eastAsia="MS Mincho" w:cs="Times New Roman"/>
          <w:sz w:val="18"/>
          <w:szCs w:val="19"/>
        </w:rPr>
        <w:t xml:space="preserve"> presented by McLaren</w:t>
      </w:r>
      <w:r w:rsidRPr="009602D8">
        <w:rPr>
          <w:rFonts w:eastAsia="MS Mincho" w:cs="Times New Roman"/>
          <w:sz w:val="18"/>
          <w:szCs w:val="19"/>
        </w:rPr>
        <w:t xml:space="preserve">, please visit </w:t>
      </w:r>
      <w:hyperlink r:id="rId10" w:history="1">
        <w:r w:rsidRPr="009602D8">
          <w:rPr>
            <w:rStyle w:val="Hyperlink"/>
            <w:rFonts w:eastAsia="MS Mincho" w:cs="Times New Roman"/>
            <w:sz w:val="18"/>
            <w:szCs w:val="19"/>
          </w:rPr>
          <w:t>theallychallenge.com</w:t>
        </w:r>
      </w:hyperlink>
      <w:r w:rsidRPr="009602D8">
        <w:rPr>
          <w:rFonts w:eastAsia="MS Mincho" w:cs="Times New Roman"/>
          <w:sz w:val="18"/>
          <w:szCs w:val="19"/>
        </w:rPr>
        <w:t>. For the latest Ally Challenge news and updates on social media follow the tournament on Twitter and Instagram at @</w:t>
      </w:r>
      <w:proofErr w:type="spellStart"/>
      <w:r w:rsidRPr="009602D8">
        <w:rPr>
          <w:rFonts w:eastAsia="MS Mincho" w:cs="Times New Roman"/>
          <w:sz w:val="18"/>
          <w:szCs w:val="19"/>
        </w:rPr>
        <w:t>Ally</w:t>
      </w:r>
      <w:r w:rsidRPr="009602D8">
        <w:rPr>
          <w:sz w:val="18"/>
          <w:szCs w:val="19"/>
        </w:rPr>
        <w:t>Challenge</w:t>
      </w:r>
      <w:proofErr w:type="spellEnd"/>
      <w:r w:rsidRPr="009602D8">
        <w:rPr>
          <w:sz w:val="18"/>
          <w:szCs w:val="19"/>
        </w:rPr>
        <w:t xml:space="preserve"> </w:t>
      </w:r>
      <w:r w:rsidRPr="009602D8">
        <w:rPr>
          <w:rFonts w:eastAsia="MS Mincho" w:cs="Times New Roman"/>
          <w:sz w:val="18"/>
          <w:szCs w:val="19"/>
        </w:rPr>
        <w:t>and on Facebook at Facebook.com/</w:t>
      </w:r>
      <w:proofErr w:type="spellStart"/>
      <w:r w:rsidRPr="009602D8">
        <w:rPr>
          <w:rFonts w:eastAsia="MS Mincho" w:cs="Times New Roman"/>
          <w:sz w:val="18"/>
          <w:szCs w:val="19"/>
        </w:rPr>
        <w:t>AllyChallenge</w:t>
      </w:r>
      <w:proofErr w:type="spellEnd"/>
      <w:r w:rsidRPr="009602D8">
        <w:rPr>
          <w:rFonts w:eastAsia="MS Mincho" w:cs="Times New Roman"/>
          <w:sz w:val="18"/>
          <w:szCs w:val="19"/>
        </w:rPr>
        <w:t>.</w:t>
      </w:r>
    </w:p>
    <w:p w14:paraId="311306DC" w14:textId="77777777" w:rsidR="009602D8" w:rsidRPr="009602D8" w:rsidRDefault="009602D8" w:rsidP="00E351EB">
      <w:pPr>
        <w:tabs>
          <w:tab w:val="left" w:pos="1620"/>
        </w:tabs>
        <w:spacing w:after="0" w:line="240" w:lineRule="auto"/>
        <w:rPr>
          <w:rFonts w:ascii="Bembo" w:eastAsia="MS Mincho" w:hAnsi="Bembo" w:cs="Times New Roman"/>
          <w:b/>
          <w:sz w:val="18"/>
          <w:szCs w:val="19"/>
          <w:u w:val="single"/>
        </w:rPr>
      </w:pPr>
    </w:p>
    <w:p w14:paraId="5D6CBC4B" w14:textId="77777777" w:rsidR="0003768F" w:rsidRPr="009602D8" w:rsidRDefault="0003768F" w:rsidP="0003768F">
      <w:pPr>
        <w:pStyle w:val="NoSpacing"/>
        <w:rPr>
          <w:b/>
          <w:sz w:val="18"/>
          <w:szCs w:val="19"/>
          <w:u w:val="single"/>
        </w:rPr>
      </w:pPr>
      <w:r w:rsidRPr="009602D8">
        <w:rPr>
          <w:b/>
          <w:sz w:val="18"/>
          <w:szCs w:val="19"/>
          <w:u w:val="single"/>
        </w:rPr>
        <w:t>About Ally Financial Inc.</w:t>
      </w:r>
    </w:p>
    <w:p w14:paraId="2F8076B8" w14:textId="77777777" w:rsidR="0003768F" w:rsidRPr="009602D8" w:rsidRDefault="0003768F" w:rsidP="0003768F">
      <w:pPr>
        <w:pStyle w:val="NoSpacing"/>
        <w:rPr>
          <w:sz w:val="18"/>
          <w:szCs w:val="19"/>
        </w:rPr>
      </w:pPr>
      <w:r w:rsidRPr="009602D8">
        <w:rPr>
          <w:sz w:val="18"/>
          <w:szCs w:val="19"/>
        </w:rPr>
        <w:t xml:space="preserve">Ally Financial Inc. (NYSE: ALLY) is a leading digital financial services company with assets of $171.3 billion as of June 30, 2018.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9602D8">
        <w:rPr>
          <w:sz w:val="18"/>
          <w:szCs w:val="19"/>
        </w:rPr>
        <w:t>CashBack</w:t>
      </w:r>
      <w:proofErr w:type="spellEnd"/>
      <w:r w:rsidRPr="009602D8">
        <w:rPr>
          <w:sz w:val="18"/>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6E5732C7" w14:textId="77777777" w:rsidR="0003768F" w:rsidRPr="009602D8" w:rsidRDefault="0003768F" w:rsidP="0003768F">
      <w:pPr>
        <w:pStyle w:val="NoSpacing"/>
        <w:rPr>
          <w:sz w:val="18"/>
          <w:szCs w:val="19"/>
        </w:rPr>
      </w:pPr>
    </w:p>
    <w:p w14:paraId="7759B444" w14:textId="4C2A8FEB" w:rsidR="008E78F4" w:rsidRPr="009602D8" w:rsidRDefault="0003768F" w:rsidP="0003768F">
      <w:pPr>
        <w:spacing w:after="0" w:line="240" w:lineRule="auto"/>
        <w:rPr>
          <w:rFonts w:eastAsia="Calibri" w:cs="Times New Roman"/>
          <w:sz w:val="18"/>
          <w:szCs w:val="19"/>
        </w:rPr>
      </w:pPr>
      <w:r w:rsidRPr="009602D8">
        <w:rPr>
          <w:sz w:val="18"/>
          <w:szCs w:val="19"/>
        </w:rPr>
        <w:t xml:space="preserve">For more information and disclosures about Ally, visit </w:t>
      </w:r>
      <w:hyperlink r:id="rId11" w:history="1">
        <w:r w:rsidRPr="009602D8">
          <w:rPr>
            <w:rStyle w:val="Hyperlink"/>
            <w:sz w:val="18"/>
            <w:szCs w:val="19"/>
          </w:rPr>
          <w:t>https://www.ally.com</w:t>
        </w:r>
      </w:hyperlink>
      <w:r w:rsidRPr="009602D8">
        <w:rPr>
          <w:rStyle w:val="Hyperlink"/>
          <w:sz w:val="18"/>
          <w:szCs w:val="19"/>
          <w:u w:val="none"/>
        </w:rPr>
        <w:t>.</w:t>
      </w:r>
    </w:p>
    <w:p w14:paraId="33C30FB0" w14:textId="77777777" w:rsidR="00ED3016" w:rsidRPr="009602D8" w:rsidRDefault="00ED3016" w:rsidP="00ED3016">
      <w:pPr>
        <w:spacing w:after="0" w:line="240" w:lineRule="auto"/>
        <w:rPr>
          <w:rFonts w:eastAsia="Calibri" w:cs="Times New Roman"/>
          <w:sz w:val="18"/>
          <w:szCs w:val="19"/>
        </w:rPr>
      </w:pPr>
    </w:p>
    <w:p w14:paraId="719BB642" w14:textId="77777777" w:rsidR="008E78F4" w:rsidRPr="009602D8" w:rsidRDefault="008E78F4" w:rsidP="00E351EB">
      <w:pPr>
        <w:spacing w:after="0" w:line="240" w:lineRule="auto"/>
        <w:rPr>
          <w:rFonts w:eastAsia="Calibri" w:cs="Times New Roman"/>
          <w:b/>
          <w:sz w:val="18"/>
          <w:szCs w:val="19"/>
          <w:u w:val="single"/>
        </w:rPr>
      </w:pPr>
      <w:r w:rsidRPr="009602D8">
        <w:rPr>
          <w:rFonts w:eastAsia="Calibri" w:cs="Times New Roman"/>
          <w:b/>
          <w:sz w:val="18"/>
          <w:szCs w:val="19"/>
          <w:u w:val="single"/>
        </w:rPr>
        <w:t>About McLaren Health Care</w:t>
      </w:r>
    </w:p>
    <w:p w14:paraId="08D54A5F" w14:textId="06329300" w:rsidR="0035118E" w:rsidRDefault="006C4B1D" w:rsidP="008C3FC0">
      <w:pPr>
        <w:spacing w:after="0" w:line="240" w:lineRule="auto"/>
        <w:rPr>
          <w:i/>
        </w:rPr>
      </w:pPr>
      <w:r w:rsidRPr="009602D8">
        <w:rPr>
          <w:sz w:val="18"/>
          <w:szCs w:val="19"/>
          <w:shd w:val="clear" w:color="auto" w:fill="FFFFFF"/>
        </w:rPr>
        <w:t>McLaren Health Care, headquartered in Grand Blanc</w:t>
      </w:r>
      <w:r w:rsidRPr="009602D8">
        <w:rPr>
          <w:sz w:val="18"/>
          <w:szCs w:val="19"/>
        </w:rPr>
        <w:t>, Michigan</w:t>
      </w:r>
      <w:r w:rsidRPr="009602D8">
        <w:rPr>
          <w:sz w:val="18"/>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9602D8">
        <w:rPr>
          <w:sz w:val="18"/>
          <w:szCs w:val="19"/>
        </w:rPr>
        <w:t xml:space="preserve">Barbara Ann </w:t>
      </w:r>
      <w:proofErr w:type="spellStart"/>
      <w:r w:rsidRPr="009602D8">
        <w:rPr>
          <w:sz w:val="18"/>
          <w:szCs w:val="19"/>
        </w:rPr>
        <w:t>Karmanos</w:t>
      </w:r>
      <w:proofErr w:type="spellEnd"/>
      <w:r w:rsidRPr="009602D8">
        <w:rPr>
          <w:sz w:val="18"/>
          <w:szCs w:val="19"/>
        </w:rPr>
        <w:t xml:space="preserve"> Cancer Institute</w:t>
      </w:r>
      <w:r w:rsidRPr="009602D8">
        <w:rPr>
          <w:sz w:val="18"/>
          <w:szCs w:val="19"/>
          <w:shd w:val="clear" w:color="auto" w:fill="FFFFFF"/>
        </w:rPr>
        <w:t>, one of only 47 </w:t>
      </w:r>
      <w:r w:rsidRPr="009602D8">
        <w:rPr>
          <w:sz w:val="18"/>
          <w:szCs w:val="19"/>
        </w:rPr>
        <w:t>National Cancer Institute</w:t>
      </w:r>
      <w:r w:rsidRPr="009602D8">
        <w:rPr>
          <w:sz w:val="18"/>
          <w:szCs w:val="19"/>
          <w:shd w:val="clear" w:color="auto" w:fill="FFFFFF"/>
        </w:rPr>
        <w:t>-designated comprehensive centers in the U.S. McLaren has 24,000 employees and more than 52,000 network providers. Its operations are housed in more than 350 facilities serving the entire </w:t>
      </w:r>
      <w:r w:rsidRPr="009602D8">
        <w:rPr>
          <w:sz w:val="18"/>
          <w:szCs w:val="19"/>
        </w:rPr>
        <w:t>Lower Peninsula</w:t>
      </w:r>
      <w:r w:rsidRPr="009602D8">
        <w:rPr>
          <w:sz w:val="18"/>
          <w:szCs w:val="19"/>
          <w:shd w:val="clear" w:color="auto" w:fill="FFFFFF"/>
        </w:rPr>
        <w:t> of the state of </w:t>
      </w:r>
      <w:r w:rsidRPr="009602D8">
        <w:rPr>
          <w:sz w:val="18"/>
          <w:szCs w:val="19"/>
        </w:rPr>
        <w:t>Michigan</w:t>
      </w:r>
      <w:r w:rsidRPr="009602D8">
        <w:rPr>
          <w:sz w:val="18"/>
          <w:szCs w:val="19"/>
          <w:shd w:val="clear" w:color="auto" w:fill="FFFFFF"/>
        </w:rPr>
        <w:t> along with a portion of the </w:t>
      </w:r>
      <w:r w:rsidRPr="009602D8">
        <w:rPr>
          <w:sz w:val="18"/>
          <w:szCs w:val="19"/>
        </w:rPr>
        <w:t>Upper Peninsula</w:t>
      </w:r>
      <w:r w:rsidRPr="009602D8">
        <w:rPr>
          <w:sz w:val="18"/>
          <w:szCs w:val="19"/>
          <w:shd w:val="clear" w:color="auto" w:fill="FFFFFF"/>
        </w:rPr>
        <w:t>. Learn more at </w:t>
      </w:r>
      <w:hyperlink r:id="rId12" w:history="1">
        <w:r w:rsidRPr="009602D8">
          <w:rPr>
            <w:sz w:val="18"/>
            <w:szCs w:val="19"/>
            <w:u w:val="single"/>
            <w:shd w:val="clear" w:color="auto" w:fill="FFFFFF"/>
          </w:rPr>
          <w:t>www.mclaren.org</w:t>
        </w:r>
      </w:hyperlink>
      <w:r w:rsidRPr="009602D8">
        <w:rPr>
          <w:sz w:val="18"/>
          <w:szCs w:val="19"/>
          <w:shd w:val="clear" w:color="auto" w:fill="FFFFFF"/>
        </w:rPr>
        <w:t>.</w:t>
      </w:r>
      <w:r w:rsidR="00E351EB" w:rsidRPr="006C4B1D">
        <w:rPr>
          <w:u w:val="single"/>
        </w:rPr>
        <w:br/>
      </w:r>
    </w:p>
    <w:p w14:paraId="5D3E2C28" w14:textId="77777777" w:rsidR="009602D8" w:rsidRDefault="009602D8" w:rsidP="008C3FC0">
      <w:pPr>
        <w:spacing w:after="0" w:line="240" w:lineRule="auto"/>
        <w:rPr>
          <w:i/>
        </w:rPr>
      </w:pPr>
    </w:p>
    <w:p w14:paraId="11663EE3" w14:textId="62978372"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13528"/>
    <w:rsid w:val="000362C3"/>
    <w:rsid w:val="0003768F"/>
    <w:rsid w:val="000433E6"/>
    <w:rsid w:val="0005068C"/>
    <w:rsid w:val="0006760C"/>
    <w:rsid w:val="00077167"/>
    <w:rsid w:val="000B7C9E"/>
    <w:rsid w:val="000D433B"/>
    <w:rsid w:val="001073A6"/>
    <w:rsid w:val="00111D01"/>
    <w:rsid w:val="00114AA1"/>
    <w:rsid w:val="001223D4"/>
    <w:rsid w:val="00124D93"/>
    <w:rsid w:val="00140C3F"/>
    <w:rsid w:val="001735AF"/>
    <w:rsid w:val="00182BB3"/>
    <w:rsid w:val="001C5C22"/>
    <w:rsid w:val="001E63A8"/>
    <w:rsid w:val="001E78A9"/>
    <w:rsid w:val="00233818"/>
    <w:rsid w:val="00237587"/>
    <w:rsid w:val="00282813"/>
    <w:rsid w:val="002A2FB7"/>
    <w:rsid w:val="002B7712"/>
    <w:rsid w:val="002D396D"/>
    <w:rsid w:val="002E7A44"/>
    <w:rsid w:val="002E7BE3"/>
    <w:rsid w:val="002F35FC"/>
    <w:rsid w:val="00302ECA"/>
    <w:rsid w:val="003247AA"/>
    <w:rsid w:val="00326E8C"/>
    <w:rsid w:val="00330F56"/>
    <w:rsid w:val="003337F2"/>
    <w:rsid w:val="0034059B"/>
    <w:rsid w:val="003432F0"/>
    <w:rsid w:val="0035118E"/>
    <w:rsid w:val="00357F8F"/>
    <w:rsid w:val="00360063"/>
    <w:rsid w:val="00370E64"/>
    <w:rsid w:val="0038441E"/>
    <w:rsid w:val="003910B4"/>
    <w:rsid w:val="003A3A6E"/>
    <w:rsid w:val="003A3DFC"/>
    <w:rsid w:val="003D636F"/>
    <w:rsid w:val="003D66F1"/>
    <w:rsid w:val="00417040"/>
    <w:rsid w:val="00424E72"/>
    <w:rsid w:val="00431E0A"/>
    <w:rsid w:val="00480B8B"/>
    <w:rsid w:val="004879E7"/>
    <w:rsid w:val="004A6334"/>
    <w:rsid w:val="004E4C9B"/>
    <w:rsid w:val="004E7AEA"/>
    <w:rsid w:val="004F4589"/>
    <w:rsid w:val="00514EB6"/>
    <w:rsid w:val="0052188B"/>
    <w:rsid w:val="00550883"/>
    <w:rsid w:val="00552C0F"/>
    <w:rsid w:val="005741FB"/>
    <w:rsid w:val="005850C1"/>
    <w:rsid w:val="005953C5"/>
    <w:rsid w:val="005A1254"/>
    <w:rsid w:val="005A1AC9"/>
    <w:rsid w:val="005C1C46"/>
    <w:rsid w:val="005C2C1B"/>
    <w:rsid w:val="005D61E4"/>
    <w:rsid w:val="005E6D58"/>
    <w:rsid w:val="006060EF"/>
    <w:rsid w:val="00643EDB"/>
    <w:rsid w:val="00661799"/>
    <w:rsid w:val="00664C9E"/>
    <w:rsid w:val="006733BB"/>
    <w:rsid w:val="00673797"/>
    <w:rsid w:val="00685189"/>
    <w:rsid w:val="006A226E"/>
    <w:rsid w:val="006A529F"/>
    <w:rsid w:val="006C4B1D"/>
    <w:rsid w:val="006D3CFB"/>
    <w:rsid w:val="006D7511"/>
    <w:rsid w:val="006E2895"/>
    <w:rsid w:val="006F1EA6"/>
    <w:rsid w:val="00714CA7"/>
    <w:rsid w:val="00731178"/>
    <w:rsid w:val="00732C09"/>
    <w:rsid w:val="00733089"/>
    <w:rsid w:val="00754763"/>
    <w:rsid w:val="007553CB"/>
    <w:rsid w:val="00762FAD"/>
    <w:rsid w:val="00763729"/>
    <w:rsid w:val="00770925"/>
    <w:rsid w:val="0077375D"/>
    <w:rsid w:val="007820B3"/>
    <w:rsid w:val="00782AB7"/>
    <w:rsid w:val="00784F2F"/>
    <w:rsid w:val="00785528"/>
    <w:rsid w:val="007962E6"/>
    <w:rsid w:val="007B1F95"/>
    <w:rsid w:val="007E703D"/>
    <w:rsid w:val="007F0F4B"/>
    <w:rsid w:val="008047D4"/>
    <w:rsid w:val="0082187C"/>
    <w:rsid w:val="00822617"/>
    <w:rsid w:val="00866243"/>
    <w:rsid w:val="00874722"/>
    <w:rsid w:val="008C21A4"/>
    <w:rsid w:val="008C36B1"/>
    <w:rsid w:val="008C3FC0"/>
    <w:rsid w:val="008E2DD4"/>
    <w:rsid w:val="008E323B"/>
    <w:rsid w:val="008E4803"/>
    <w:rsid w:val="008E78F4"/>
    <w:rsid w:val="008F79EA"/>
    <w:rsid w:val="00904A8E"/>
    <w:rsid w:val="00914CEA"/>
    <w:rsid w:val="00916B58"/>
    <w:rsid w:val="0092655E"/>
    <w:rsid w:val="009602D8"/>
    <w:rsid w:val="00981F9C"/>
    <w:rsid w:val="0099433E"/>
    <w:rsid w:val="009B4F4F"/>
    <w:rsid w:val="009C1A00"/>
    <w:rsid w:val="009C3157"/>
    <w:rsid w:val="009E273A"/>
    <w:rsid w:val="009E2B67"/>
    <w:rsid w:val="00A106AB"/>
    <w:rsid w:val="00A33B75"/>
    <w:rsid w:val="00A4130D"/>
    <w:rsid w:val="00A45B63"/>
    <w:rsid w:val="00A5593F"/>
    <w:rsid w:val="00AF0169"/>
    <w:rsid w:val="00AF266C"/>
    <w:rsid w:val="00B13BEA"/>
    <w:rsid w:val="00B20016"/>
    <w:rsid w:val="00B467F7"/>
    <w:rsid w:val="00B55FF2"/>
    <w:rsid w:val="00B71996"/>
    <w:rsid w:val="00B77AA9"/>
    <w:rsid w:val="00B80566"/>
    <w:rsid w:val="00B85502"/>
    <w:rsid w:val="00BA00EF"/>
    <w:rsid w:val="00BA2066"/>
    <w:rsid w:val="00C137FB"/>
    <w:rsid w:val="00C52D2C"/>
    <w:rsid w:val="00C81846"/>
    <w:rsid w:val="00C82E67"/>
    <w:rsid w:val="00C83BD7"/>
    <w:rsid w:val="00C87E6E"/>
    <w:rsid w:val="00CB051A"/>
    <w:rsid w:val="00CD5C1F"/>
    <w:rsid w:val="00D06AA7"/>
    <w:rsid w:val="00D22603"/>
    <w:rsid w:val="00D72716"/>
    <w:rsid w:val="00D82A20"/>
    <w:rsid w:val="00D93982"/>
    <w:rsid w:val="00DE4B2C"/>
    <w:rsid w:val="00DF18AA"/>
    <w:rsid w:val="00E014E1"/>
    <w:rsid w:val="00E02BF8"/>
    <w:rsid w:val="00E15294"/>
    <w:rsid w:val="00E351EB"/>
    <w:rsid w:val="00E47773"/>
    <w:rsid w:val="00E66C3A"/>
    <w:rsid w:val="00E73280"/>
    <w:rsid w:val="00E7514A"/>
    <w:rsid w:val="00E8481A"/>
    <w:rsid w:val="00E91AF7"/>
    <w:rsid w:val="00E94493"/>
    <w:rsid w:val="00EC4DA7"/>
    <w:rsid w:val="00ED3016"/>
    <w:rsid w:val="00ED7D3B"/>
    <w:rsid w:val="00EE1E2A"/>
    <w:rsid w:val="00EF7AED"/>
    <w:rsid w:val="00F2070D"/>
    <w:rsid w:val="00F412DA"/>
    <w:rsid w:val="00F508F1"/>
    <w:rsid w:val="00F5661D"/>
    <w:rsid w:val="00F61D27"/>
    <w:rsid w:val="00FF1C85"/>
    <w:rsid w:val="00FF1FA4"/>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 w:type="character" w:styleId="Strong">
    <w:name w:val="Strong"/>
    <w:basedOn w:val="DefaultParagraphFont"/>
    <w:uiPriority w:val="22"/>
    <w:qFormat/>
    <w:rsid w:val="00916B58"/>
    <w:rPr>
      <w:b/>
      <w:bCs/>
    </w:rPr>
  </w:style>
  <w:style w:type="character" w:styleId="CommentReference">
    <w:name w:val="annotation reference"/>
    <w:basedOn w:val="DefaultParagraphFont"/>
    <w:uiPriority w:val="99"/>
    <w:semiHidden/>
    <w:unhideWhenUsed/>
    <w:rsid w:val="00785528"/>
    <w:rPr>
      <w:sz w:val="16"/>
      <w:szCs w:val="16"/>
    </w:rPr>
  </w:style>
  <w:style w:type="paragraph" w:styleId="CommentText">
    <w:name w:val="annotation text"/>
    <w:basedOn w:val="Normal"/>
    <w:link w:val="CommentTextChar"/>
    <w:uiPriority w:val="99"/>
    <w:semiHidden/>
    <w:unhideWhenUsed/>
    <w:rsid w:val="00785528"/>
    <w:pPr>
      <w:spacing w:line="240" w:lineRule="auto"/>
    </w:pPr>
    <w:rPr>
      <w:sz w:val="20"/>
      <w:szCs w:val="20"/>
    </w:rPr>
  </w:style>
  <w:style w:type="character" w:customStyle="1" w:styleId="CommentTextChar">
    <w:name w:val="Comment Text Char"/>
    <w:basedOn w:val="DefaultParagraphFont"/>
    <w:link w:val="CommentText"/>
    <w:uiPriority w:val="99"/>
    <w:semiHidden/>
    <w:rsid w:val="00785528"/>
    <w:rPr>
      <w:sz w:val="20"/>
      <w:szCs w:val="20"/>
    </w:rPr>
  </w:style>
  <w:style w:type="paragraph" w:styleId="CommentSubject">
    <w:name w:val="annotation subject"/>
    <w:basedOn w:val="CommentText"/>
    <w:next w:val="CommentText"/>
    <w:link w:val="CommentSubjectChar"/>
    <w:uiPriority w:val="99"/>
    <w:semiHidden/>
    <w:unhideWhenUsed/>
    <w:rsid w:val="00785528"/>
    <w:rPr>
      <w:b/>
      <w:bCs/>
    </w:rPr>
  </w:style>
  <w:style w:type="character" w:customStyle="1" w:styleId="CommentSubjectChar">
    <w:name w:val="Comment Subject Char"/>
    <w:basedOn w:val="CommentTextChar"/>
    <w:link w:val="CommentSubject"/>
    <w:uiPriority w:val="99"/>
    <w:semiHidden/>
    <w:rsid w:val="007855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llychalleng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rdiesforthebrave.sheerid.com/ally-2018/" TargetMode="External"/><Relationship Id="rId12"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w.com/en-us/careers/working-at-dow/diversity-and-inclusion" TargetMode="External"/><Relationship Id="rId11" Type="http://schemas.openxmlformats.org/officeDocument/2006/relationships/hyperlink" Target="https://www.ally.com" TargetMode="External"/><Relationship Id="rId5" Type="http://schemas.openxmlformats.org/officeDocument/2006/relationships/hyperlink" Target="http://www.dow.com" TargetMode="External"/><Relationship Id="rId10" Type="http://schemas.openxmlformats.org/officeDocument/2006/relationships/hyperlink" Target="http://www.theallychallenge.com" TargetMode="External"/><Relationship Id="rId4" Type="http://schemas.openxmlformats.org/officeDocument/2006/relationships/image" Target="media/image1.jpeg"/><Relationship Id="rId9" Type="http://schemas.openxmlformats.org/officeDocument/2006/relationships/hyperlink" Target="http://www.theallychalleng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2</cp:revision>
  <cp:lastPrinted>2018-03-29T13:25:00Z</cp:lastPrinted>
  <dcterms:created xsi:type="dcterms:W3CDTF">2018-08-10T21:10:00Z</dcterms:created>
  <dcterms:modified xsi:type="dcterms:W3CDTF">2018-08-10T21:10:00Z</dcterms:modified>
</cp:coreProperties>
</file>